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FC" w:rsidRDefault="00CD2386" w:rsidP="00CD2386">
      <w:pPr>
        <w:jc w:val="center"/>
      </w:pPr>
      <w:r w:rsidRPr="00CD2386">
        <w:drawing>
          <wp:inline distT="0" distB="0" distL="0" distR="0" wp14:anchorId="1FDDC2E5" wp14:editId="198A9573">
            <wp:extent cx="2895600" cy="1845919"/>
            <wp:effectExtent l="0" t="0" r="0" b="2540"/>
            <wp:docPr id="8" name="Picture 7" descr="puggles-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puggles-logo-color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84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386" w:rsidRDefault="00CD2386" w:rsidP="00CD2386">
      <w:pPr>
        <w:jc w:val="center"/>
        <w:rPr>
          <w:b/>
          <w:bCs/>
          <w:sz w:val="28"/>
          <w:szCs w:val="28"/>
        </w:rPr>
      </w:pPr>
    </w:p>
    <w:p w:rsidR="00CD2386" w:rsidRPr="00CD2386" w:rsidRDefault="00CD2386" w:rsidP="00CD2386">
      <w:pPr>
        <w:jc w:val="center"/>
        <w:rPr>
          <w:sz w:val="32"/>
          <w:szCs w:val="32"/>
        </w:rPr>
      </w:pPr>
      <w:proofErr w:type="spellStart"/>
      <w:r w:rsidRPr="00CD2386">
        <w:rPr>
          <w:b/>
          <w:bCs/>
          <w:sz w:val="32"/>
          <w:szCs w:val="32"/>
        </w:rPr>
        <w:t>Puggles</w:t>
      </w:r>
      <w:proofErr w:type="spellEnd"/>
      <w:r w:rsidRPr="00CD2386">
        <w:rPr>
          <w:b/>
          <w:bCs/>
          <w:sz w:val="32"/>
          <w:szCs w:val="32"/>
        </w:rPr>
        <w:t>®</w:t>
      </w:r>
      <w:r w:rsidRPr="00CD2386">
        <w:rPr>
          <w:sz w:val="32"/>
          <w:szCs w:val="32"/>
        </w:rPr>
        <w:t xml:space="preserve"> recognizes the learning ability of 2 year olds!  In </w:t>
      </w:r>
      <w:proofErr w:type="spellStart"/>
      <w:r w:rsidRPr="00CD2386">
        <w:rPr>
          <w:sz w:val="32"/>
          <w:szCs w:val="32"/>
        </w:rPr>
        <w:t>Puggles</w:t>
      </w:r>
      <w:proofErr w:type="spellEnd"/>
      <w:r w:rsidRPr="00CD2386">
        <w:rPr>
          <w:sz w:val="32"/>
          <w:szCs w:val="32"/>
        </w:rPr>
        <w:t xml:space="preserve">, our 2 year olds are welcomed each week with play time, songs and simple crafts and activities. Leaders present age-appropriate lessons using large, colorful teaching cards, finger puppet plays and more. </w:t>
      </w:r>
    </w:p>
    <w:p w:rsidR="00CD2386" w:rsidRPr="00CD2386" w:rsidRDefault="00CD2386" w:rsidP="00CD2386">
      <w:pPr>
        <w:jc w:val="center"/>
        <w:rPr>
          <w:sz w:val="28"/>
          <w:szCs w:val="28"/>
        </w:rPr>
      </w:pPr>
    </w:p>
    <w:p w:rsidR="00CD2386" w:rsidRPr="00CD2386" w:rsidRDefault="00CD2386" w:rsidP="00CD2386">
      <w:pPr>
        <w:jc w:val="center"/>
        <w:rPr>
          <w:color w:val="365F91" w:themeColor="accent1" w:themeShade="BF"/>
          <w:sz w:val="36"/>
          <w:szCs w:val="36"/>
        </w:rPr>
      </w:pPr>
      <w:r w:rsidRPr="00CD2386">
        <w:rPr>
          <w:color w:val="365F91" w:themeColor="accent1" w:themeShade="BF"/>
          <w:sz w:val="36"/>
          <w:szCs w:val="36"/>
        </w:rPr>
        <w:t>Lessons teach and reinforce four basic biblical precepts: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5418"/>
      </w:tblGrid>
      <w:tr w:rsidR="00CD2386" w:rsidTr="00CD2386">
        <w:tc>
          <w:tcPr>
            <w:tcW w:w="4158" w:type="dxa"/>
            <w:vAlign w:val="center"/>
          </w:tcPr>
          <w:p w:rsidR="00CD2386" w:rsidRDefault="00CD2386" w:rsidP="00CD2386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E9D2D2" wp14:editId="7F49759D">
                  <wp:extent cx="2444743" cy="15716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rk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179" cy="1587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4055"/>
            </w:tblGrid>
            <w:tr w:rsidR="00CD2386" w:rsidTr="00CD2386">
              <w:tc>
                <w:tcPr>
                  <w:tcW w:w="1057" w:type="dxa"/>
                  <w:vAlign w:val="center"/>
                </w:tcPr>
                <w:p w:rsid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CD2386">
                    <w:rPr>
                      <w:color w:val="365F91" w:themeColor="accent1" w:themeShade="BF"/>
                      <w:sz w:val="28"/>
                      <w:szCs w:val="28"/>
                    </w:rPr>
                    <w:drawing>
                      <wp:inline distT="0" distB="0" distL="0" distR="0" wp14:anchorId="4031F222" wp14:editId="5722E3FB">
                        <wp:extent cx="295275" cy="295275"/>
                        <wp:effectExtent l="0" t="0" r="9525" b="9525"/>
                        <wp:docPr id="12" name="Picture 11" descr="puggles-squar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 descr="puggles-square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5" w:type="dxa"/>
                  <w:vAlign w:val="center"/>
                </w:tcPr>
                <w:p w:rsidR="00CD2386" w:rsidRP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CD2386">
                    <w:rPr>
                      <w:color w:val="365F91" w:themeColor="accent1" w:themeShade="BF"/>
                      <w:sz w:val="32"/>
                      <w:szCs w:val="32"/>
                    </w:rPr>
                    <w:t>God Made Everything</w:t>
                  </w:r>
                </w:p>
              </w:tc>
            </w:tr>
            <w:tr w:rsidR="00CD2386" w:rsidTr="00CD2386">
              <w:tc>
                <w:tcPr>
                  <w:tcW w:w="1057" w:type="dxa"/>
                  <w:vAlign w:val="center"/>
                </w:tcPr>
                <w:p w:rsid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CD2386">
                    <w:rPr>
                      <w:color w:val="365F91" w:themeColor="accent1" w:themeShade="BF"/>
                      <w:sz w:val="28"/>
                      <w:szCs w:val="28"/>
                    </w:rPr>
                    <w:drawing>
                      <wp:inline distT="0" distB="0" distL="0" distR="0" wp14:anchorId="38255D39" wp14:editId="0C763664">
                        <wp:extent cx="295275" cy="295275"/>
                        <wp:effectExtent l="0" t="0" r="9525" b="9525"/>
                        <wp:docPr id="2" name="Picture 11" descr="puggles-squar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 descr="puggles-square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5" w:type="dxa"/>
                  <w:vAlign w:val="center"/>
                </w:tcPr>
                <w:p w:rsidR="00CD2386" w:rsidRP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CD2386">
                    <w:rPr>
                      <w:color w:val="365F91" w:themeColor="accent1" w:themeShade="BF"/>
                      <w:sz w:val="32"/>
                      <w:szCs w:val="32"/>
                    </w:rPr>
                    <w:t>God Saw That It Was Good</w:t>
                  </w:r>
                </w:p>
              </w:tc>
            </w:tr>
            <w:tr w:rsidR="00CD2386" w:rsidTr="00CD2386">
              <w:tc>
                <w:tcPr>
                  <w:tcW w:w="1057" w:type="dxa"/>
                  <w:vAlign w:val="center"/>
                </w:tcPr>
                <w:p w:rsid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CD2386">
                    <w:rPr>
                      <w:color w:val="365F91" w:themeColor="accent1" w:themeShade="BF"/>
                      <w:sz w:val="28"/>
                      <w:szCs w:val="28"/>
                    </w:rPr>
                    <w:drawing>
                      <wp:inline distT="0" distB="0" distL="0" distR="0" wp14:anchorId="2E115646" wp14:editId="6A277AE4">
                        <wp:extent cx="295275" cy="295275"/>
                        <wp:effectExtent l="0" t="0" r="9525" b="9525"/>
                        <wp:docPr id="3" name="Picture 11" descr="puggles-squar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 descr="puggles-square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5" w:type="dxa"/>
                  <w:vAlign w:val="center"/>
                </w:tcPr>
                <w:p w:rsidR="00CD2386" w:rsidRP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CD2386">
                    <w:rPr>
                      <w:color w:val="365F91" w:themeColor="accent1" w:themeShade="BF"/>
                      <w:sz w:val="32"/>
                      <w:szCs w:val="32"/>
                    </w:rPr>
                    <w:t>God is Love</w:t>
                  </w:r>
                </w:p>
              </w:tc>
            </w:tr>
            <w:tr w:rsidR="00CD2386" w:rsidTr="00CD2386">
              <w:tc>
                <w:tcPr>
                  <w:tcW w:w="1057" w:type="dxa"/>
                  <w:vAlign w:val="center"/>
                </w:tcPr>
                <w:p w:rsid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28"/>
                      <w:szCs w:val="28"/>
                    </w:rPr>
                  </w:pPr>
                  <w:r w:rsidRPr="00CD2386">
                    <w:rPr>
                      <w:color w:val="365F91" w:themeColor="accent1" w:themeShade="BF"/>
                      <w:sz w:val="28"/>
                      <w:szCs w:val="28"/>
                    </w:rPr>
                    <w:drawing>
                      <wp:inline distT="0" distB="0" distL="0" distR="0" wp14:anchorId="07A27744" wp14:editId="7EC61788">
                        <wp:extent cx="295275" cy="295275"/>
                        <wp:effectExtent l="0" t="0" r="9525" b="9525"/>
                        <wp:docPr id="4" name="Picture 11" descr="puggles-square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 descr="puggles-square7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5275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5" w:type="dxa"/>
                  <w:vAlign w:val="center"/>
                </w:tcPr>
                <w:p w:rsidR="00CD2386" w:rsidRPr="00CD2386" w:rsidRDefault="00CD2386" w:rsidP="00CD2386">
                  <w:pPr>
                    <w:jc w:val="center"/>
                    <w:rPr>
                      <w:color w:val="365F91" w:themeColor="accent1" w:themeShade="BF"/>
                      <w:sz w:val="32"/>
                      <w:szCs w:val="32"/>
                    </w:rPr>
                  </w:pPr>
                  <w:r w:rsidRPr="00CD2386">
                    <w:rPr>
                      <w:color w:val="365F91" w:themeColor="accent1" w:themeShade="BF"/>
                      <w:sz w:val="32"/>
                      <w:szCs w:val="32"/>
                    </w:rPr>
                    <w:t>Give Thanks</w:t>
                  </w:r>
                </w:p>
              </w:tc>
            </w:tr>
          </w:tbl>
          <w:p w:rsidR="00CD2386" w:rsidRDefault="00CD2386" w:rsidP="00CD2386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CD2386" w:rsidRPr="00CD2386" w:rsidRDefault="00CD2386" w:rsidP="00CD2386">
      <w:pPr>
        <w:jc w:val="center"/>
        <w:rPr>
          <w:color w:val="365F91" w:themeColor="accent1" w:themeShade="BF"/>
          <w:sz w:val="28"/>
          <w:szCs w:val="28"/>
        </w:rPr>
      </w:pPr>
    </w:p>
    <w:p w:rsidR="00CD2386" w:rsidRPr="00CD2386" w:rsidRDefault="00CD2386" w:rsidP="00CD2386">
      <w:pPr>
        <w:jc w:val="center"/>
        <w:rPr>
          <w:sz w:val="32"/>
          <w:szCs w:val="32"/>
        </w:rPr>
      </w:pPr>
      <w:r w:rsidRPr="00CD2386">
        <w:rPr>
          <w:sz w:val="32"/>
          <w:szCs w:val="32"/>
        </w:rPr>
        <w:t xml:space="preserve">Special take-home cards that correspond to each week's lesson help </w:t>
      </w:r>
      <w:bookmarkStart w:id="0" w:name="_GoBack"/>
      <w:bookmarkEnd w:id="0"/>
      <w:r w:rsidRPr="00CD2386">
        <w:rPr>
          <w:sz w:val="32"/>
          <w:szCs w:val="32"/>
        </w:rPr>
        <w:t xml:space="preserve">parents nurture their child's faith at home. Participating in </w:t>
      </w:r>
      <w:proofErr w:type="spellStart"/>
      <w:r w:rsidRPr="00CD2386">
        <w:rPr>
          <w:sz w:val="32"/>
          <w:szCs w:val="32"/>
        </w:rPr>
        <w:t>Puggles</w:t>
      </w:r>
      <w:proofErr w:type="spellEnd"/>
      <w:r w:rsidRPr="00CD2386">
        <w:rPr>
          <w:sz w:val="32"/>
          <w:szCs w:val="32"/>
        </w:rPr>
        <w:t xml:space="preserve"> will give your child a head start on the path to loving and following</w:t>
      </w:r>
      <w:r>
        <w:rPr>
          <w:sz w:val="32"/>
          <w:szCs w:val="32"/>
        </w:rPr>
        <w:t xml:space="preserve"> </w:t>
      </w:r>
      <w:r w:rsidRPr="00CD2386">
        <w:rPr>
          <w:sz w:val="32"/>
          <w:szCs w:val="32"/>
        </w:rPr>
        <w:t>God for life.</w:t>
      </w:r>
    </w:p>
    <w:p w:rsidR="00CD2386" w:rsidRPr="00CD2386" w:rsidRDefault="00CD2386" w:rsidP="00CD2386">
      <w:pPr>
        <w:jc w:val="center"/>
        <w:rPr>
          <w:sz w:val="32"/>
          <w:szCs w:val="32"/>
        </w:rPr>
      </w:pPr>
      <w:r w:rsidRPr="00CD2386">
        <w:rPr>
          <w:sz w:val="32"/>
          <w:szCs w:val="32"/>
        </w:rPr>
        <w:t>The total cost for the year is $11</w:t>
      </w:r>
    </w:p>
    <w:sectPr w:rsidR="00CD2386" w:rsidRPr="00CD2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AD"/>
    <w:rsid w:val="00013CAD"/>
    <w:rsid w:val="00253EFC"/>
    <w:rsid w:val="00C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Commander Bill</dc:creator>
  <cp:lastModifiedBy>Commander Bill</cp:lastModifiedBy>
  <cp:revision>2</cp:revision>
  <dcterms:created xsi:type="dcterms:W3CDTF">2018-08-02T22:24:00Z</dcterms:created>
  <dcterms:modified xsi:type="dcterms:W3CDTF">2018-08-02T22:31:00Z</dcterms:modified>
</cp:coreProperties>
</file>